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江苏维尤纳特精细化工有限公司</w:t>
      </w:r>
      <w:r>
        <w:rPr>
          <w:rFonts w:hint="eastAsia"/>
          <w:b/>
          <w:kern w:val="0"/>
          <w:sz w:val="32"/>
          <w:szCs w:val="32"/>
        </w:rPr>
        <w:t>清洁生产审核公示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江苏维尤纳特精细化工有限公司属于《清洁生产审核办法》第八条第（三）款规定，因使用有毒有害原料进行生产或者在生产中排放有毒有害物质的，而需实施强制性清洁生产审核的企业。根据《清洁生产审核办法》（国家发展和改革委员会、国家环境保护部令第3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号）中相关规定，现公布企业名称；法人代表；企业所在地；使用有毒有害原料的名称、数量、用途；排放有害物质的名称、浓度和数量；危险废物的产生和处置情况；依法落实环境风险防控措施情况。具体企业信息公示如下：</w:t>
      </w:r>
    </w:p>
    <w:tbl>
      <w:tblPr>
        <w:tblStyle w:val="6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企业名称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江苏维尤纳特精细化工有限公司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法人代表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张松林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企业所在地</w:t>
            </w:r>
          </w:p>
        </w:tc>
        <w:tc>
          <w:tcPr>
            <w:tcW w:w="77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新沂市化工工业园区（经二路西）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使用有毒有害原料的名称、数量、用途</w:t>
            </w:r>
          </w:p>
        </w:tc>
        <w:tc>
          <w:tcPr>
            <w:tcW w:w="7796" w:type="dxa"/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2"/>
              <w:gridCol w:w="2855"/>
              <w:gridCol w:w="1681"/>
              <w:gridCol w:w="20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75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1885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名称</w:t>
                  </w:r>
                </w:p>
              </w:tc>
              <w:tc>
                <w:tcPr>
                  <w:tcW w:w="1110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数量</w:t>
                  </w:r>
                </w:p>
              </w:tc>
              <w:tc>
                <w:tcPr>
                  <w:tcW w:w="1328" w:type="pc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涉及工序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</w:t>
                  </w:r>
                </w:p>
              </w:tc>
              <w:tc>
                <w:tcPr>
                  <w:tcW w:w="1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氨</w:t>
                  </w:r>
                </w:p>
              </w:tc>
              <w:tc>
                <w:tcPr>
                  <w:tcW w:w="11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2518t/a</w:t>
                  </w:r>
                </w:p>
              </w:tc>
              <w:tc>
                <w:tcPr>
                  <w:tcW w:w="13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氨氧化工艺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苯甲腈</w:t>
                  </w:r>
                </w:p>
              </w:tc>
              <w:tc>
                <w:tcPr>
                  <w:tcW w:w="11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495t/a</w:t>
                  </w:r>
                </w:p>
              </w:tc>
              <w:tc>
                <w:tcPr>
                  <w:tcW w:w="13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五氯苯甲腈生产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邻二甲苯</w:t>
                  </w:r>
                </w:p>
              </w:tc>
              <w:tc>
                <w:tcPr>
                  <w:tcW w:w="11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510t/a</w:t>
                  </w:r>
                </w:p>
              </w:tc>
              <w:tc>
                <w:tcPr>
                  <w:tcW w:w="13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邻苯二腈生产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4</w:t>
                  </w:r>
                </w:p>
              </w:tc>
              <w:tc>
                <w:tcPr>
                  <w:tcW w:w="1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间二甲苯</w:t>
                  </w:r>
                </w:p>
              </w:tc>
              <w:tc>
                <w:tcPr>
                  <w:tcW w:w="11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1148t/a</w:t>
                  </w:r>
                </w:p>
              </w:tc>
              <w:tc>
                <w:tcPr>
                  <w:tcW w:w="13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间苯二腈生产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5</w:t>
                  </w:r>
                </w:p>
              </w:tc>
              <w:tc>
                <w:tcPr>
                  <w:tcW w:w="1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对二甲苯</w:t>
                  </w:r>
                </w:p>
              </w:tc>
              <w:tc>
                <w:tcPr>
                  <w:tcW w:w="11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1134t/a</w:t>
                  </w:r>
                </w:p>
              </w:tc>
              <w:tc>
                <w:tcPr>
                  <w:tcW w:w="13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对苯二腈生产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6</w:t>
                  </w:r>
                </w:p>
              </w:tc>
              <w:tc>
                <w:tcPr>
                  <w:tcW w:w="1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甲苯</w:t>
                  </w:r>
                </w:p>
              </w:tc>
              <w:tc>
                <w:tcPr>
                  <w:tcW w:w="11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512t/a</w:t>
                  </w:r>
                </w:p>
              </w:tc>
              <w:tc>
                <w:tcPr>
                  <w:tcW w:w="13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苯甲腈生产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0" w:hRule="atLeast"/>
              </w:trPr>
              <w:tc>
                <w:tcPr>
                  <w:tcW w:w="67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885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氯</w:t>
                  </w:r>
                </w:p>
              </w:tc>
              <w:tc>
                <w:tcPr>
                  <w:tcW w:w="1110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4742t/a</w:t>
                  </w:r>
                </w:p>
              </w:tc>
              <w:tc>
                <w:tcPr>
                  <w:tcW w:w="13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氯化工艺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排放有毒有害物质的名称、浓度和数量</w:t>
            </w:r>
          </w:p>
        </w:tc>
        <w:tc>
          <w:tcPr>
            <w:tcW w:w="7796" w:type="dxa"/>
            <w:vAlign w:val="center"/>
          </w:tcPr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2"/>
              <w:gridCol w:w="1678"/>
              <w:gridCol w:w="1131"/>
              <w:gridCol w:w="1134"/>
              <w:gridCol w:w="16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Cs w:val="21"/>
                    </w:rPr>
                    <w:t>排放污染物名称</w:t>
                  </w:r>
                </w:p>
              </w:tc>
              <w:tc>
                <w:tcPr>
                  <w:tcW w:w="110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Cs w:val="21"/>
                    </w:rPr>
                    <w:t>排放方式</w:t>
                  </w:r>
                </w:p>
              </w:tc>
              <w:tc>
                <w:tcPr>
                  <w:tcW w:w="149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执行</w:t>
                  </w:r>
                  <w:r>
                    <w:rPr>
                      <w:rFonts w:ascii="Times New Roman" w:hAnsi="Times New Roman" w:eastAsia="宋体" w:cs="Times New Roman"/>
                      <w:b/>
                      <w:szCs w:val="21"/>
                    </w:rPr>
                    <w:t>标准限值</w:t>
                  </w:r>
                </w:p>
              </w:tc>
              <w:tc>
                <w:tcPr>
                  <w:tcW w:w="1073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总量控制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108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接管标准</w:t>
                  </w:r>
                </w:p>
              </w:tc>
              <w:tc>
                <w:tcPr>
                  <w:tcW w:w="7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尾水排放</w:t>
                  </w:r>
                  <w:r>
                    <w:rPr>
                      <w:rFonts w:ascii="Times New Roman" w:hAnsi="Times New Roman" w:eastAsia="宋体" w:cs="Times New Roman"/>
                      <w:b/>
                      <w:szCs w:val="21"/>
                    </w:rPr>
                    <w:t>标准</w:t>
                  </w:r>
                </w:p>
              </w:tc>
              <w:tc>
                <w:tcPr>
                  <w:tcW w:w="1073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废水量</w:t>
                  </w:r>
                </w:p>
              </w:tc>
              <w:tc>
                <w:tcPr>
                  <w:tcW w:w="11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有组织排放</w:t>
                  </w:r>
                </w:p>
              </w:tc>
              <w:tc>
                <w:tcPr>
                  <w:tcW w:w="149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/</w:t>
                  </w:r>
                </w:p>
              </w:tc>
              <w:tc>
                <w:tcPr>
                  <w:tcW w:w="107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99165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t/a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COD</w:t>
                  </w:r>
                </w:p>
              </w:tc>
              <w:tc>
                <w:tcPr>
                  <w:tcW w:w="11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有组织排放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50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0 mg/L</w:t>
                  </w:r>
                </w:p>
              </w:tc>
              <w:tc>
                <w:tcPr>
                  <w:tcW w:w="7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50 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mg/L</w:t>
                  </w:r>
                </w:p>
              </w:tc>
              <w:tc>
                <w:tcPr>
                  <w:tcW w:w="107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30.66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t/a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SS</w:t>
                  </w:r>
                </w:p>
              </w:tc>
              <w:tc>
                <w:tcPr>
                  <w:tcW w:w="11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有组织排放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400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 xml:space="preserve"> mg/L</w:t>
                  </w:r>
                </w:p>
              </w:tc>
              <w:tc>
                <w:tcPr>
                  <w:tcW w:w="7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20 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mg/L</w:t>
                  </w:r>
                </w:p>
              </w:tc>
              <w:tc>
                <w:tcPr>
                  <w:tcW w:w="107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NH</w:t>
                  </w:r>
                  <w:r>
                    <w:rPr>
                      <w:rFonts w:ascii="Times New Roman" w:hAnsi="Times New Roman" w:eastAsia="宋体" w:cs="Times New Roman"/>
                      <w:szCs w:val="21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-N</w:t>
                  </w:r>
                </w:p>
              </w:tc>
              <w:tc>
                <w:tcPr>
                  <w:tcW w:w="11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有组织排放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35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 xml:space="preserve"> mg/L</w:t>
                  </w:r>
                </w:p>
              </w:tc>
              <w:tc>
                <w:tcPr>
                  <w:tcW w:w="7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5 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mg/L</w:t>
                  </w:r>
                </w:p>
              </w:tc>
              <w:tc>
                <w:tcPr>
                  <w:tcW w:w="107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2.04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3t/a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TN</w:t>
                  </w:r>
                </w:p>
              </w:tc>
              <w:tc>
                <w:tcPr>
                  <w:tcW w:w="11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有组织排放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0 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mg/L</w:t>
                  </w:r>
                </w:p>
              </w:tc>
              <w:tc>
                <w:tcPr>
                  <w:tcW w:w="7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15 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mg/L</w:t>
                  </w:r>
                </w:p>
              </w:tc>
              <w:tc>
                <w:tcPr>
                  <w:tcW w:w="107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TP</w:t>
                  </w:r>
                </w:p>
              </w:tc>
              <w:tc>
                <w:tcPr>
                  <w:tcW w:w="11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有组织排放</w:t>
                  </w:r>
                </w:p>
              </w:tc>
              <w:tc>
                <w:tcPr>
                  <w:tcW w:w="747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mg/L</w:t>
                  </w:r>
                </w:p>
              </w:tc>
              <w:tc>
                <w:tcPr>
                  <w:tcW w:w="74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0.5 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mg/L</w:t>
                  </w:r>
                </w:p>
              </w:tc>
              <w:tc>
                <w:tcPr>
                  <w:tcW w:w="107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Cs w:val="21"/>
                    </w:rPr>
                    <w:t>排放污染物名称</w:t>
                  </w:r>
                </w:p>
              </w:tc>
              <w:tc>
                <w:tcPr>
                  <w:tcW w:w="110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szCs w:val="21"/>
                    </w:rPr>
                    <w:t>排放方式</w:t>
                  </w:r>
                </w:p>
              </w:tc>
              <w:tc>
                <w:tcPr>
                  <w:tcW w:w="149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执行</w:t>
                  </w:r>
                  <w:r>
                    <w:rPr>
                      <w:rFonts w:ascii="Times New Roman" w:hAnsi="Times New Roman" w:eastAsia="宋体" w:cs="Times New Roman"/>
                      <w:b/>
                      <w:szCs w:val="21"/>
                    </w:rPr>
                    <w:t>标准限值</w:t>
                  </w:r>
                </w:p>
              </w:tc>
              <w:tc>
                <w:tcPr>
                  <w:tcW w:w="1073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总量控制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108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  <w:tc>
                <w:tcPr>
                  <w:tcW w:w="149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排放浓度</w:t>
                  </w:r>
                </w:p>
              </w:tc>
              <w:tc>
                <w:tcPr>
                  <w:tcW w:w="1073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NOx</w:t>
                  </w:r>
                </w:p>
              </w:tc>
              <w:tc>
                <w:tcPr>
                  <w:tcW w:w="1108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有组织排放</w:t>
                  </w:r>
                </w:p>
              </w:tc>
              <w:tc>
                <w:tcPr>
                  <w:tcW w:w="149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200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 xml:space="preserve"> mg/m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107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9.182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t/a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烟（粉）尘</w:t>
                  </w:r>
                </w:p>
              </w:tc>
              <w:tc>
                <w:tcPr>
                  <w:tcW w:w="11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有组织排放</w:t>
                  </w:r>
                </w:p>
              </w:tc>
              <w:tc>
                <w:tcPr>
                  <w:tcW w:w="149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20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 xml:space="preserve"> mg/m</w:t>
                  </w:r>
                  <w:r>
                    <w:rPr>
                      <w:rFonts w:ascii="Times New Roman" w:hAnsi="Times New Roman" w:eastAsia="宋体" w:cs="Times New Roman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107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2.017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t/a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SO</w:t>
                  </w:r>
                  <w:r>
                    <w:rPr>
                      <w:rFonts w:ascii="Times New Roman" w:hAnsi="Times New Roman" w:eastAsia="宋体" w:cs="Times New Roman"/>
                      <w:szCs w:val="21"/>
                      <w:vertAlign w:val="subscript"/>
                    </w:rPr>
                    <w:t>2</w:t>
                  </w:r>
                </w:p>
              </w:tc>
              <w:tc>
                <w:tcPr>
                  <w:tcW w:w="11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有组织排放</w:t>
                  </w:r>
                </w:p>
              </w:tc>
              <w:tc>
                <w:tcPr>
                  <w:tcW w:w="149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 xml:space="preserve">200 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mg/m</w:t>
                  </w:r>
                  <w:r>
                    <w:rPr>
                      <w:rFonts w:ascii="Times New Roman" w:hAnsi="Times New Roman" w:eastAsia="宋体" w:cs="Times New Roman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107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1.945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t/a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2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VOCs</w:t>
                  </w:r>
                </w:p>
              </w:tc>
              <w:tc>
                <w:tcPr>
                  <w:tcW w:w="110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有组织排放</w:t>
                  </w:r>
                </w:p>
              </w:tc>
              <w:tc>
                <w:tcPr>
                  <w:tcW w:w="1496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80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 xml:space="preserve"> mg/m</w:t>
                  </w:r>
                  <w:r>
                    <w:rPr>
                      <w:rFonts w:ascii="Times New Roman" w:hAnsi="Times New Roman" w:eastAsia="宋体" w:cs="Times New Roman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1073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10.638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t/a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危险废物的产生和处置情况</w:t>
            </w:r>
          </w:p>
        </w:tc>
        <w:tc>
          <w:tcPr>
            <w:tcW w:w="7796" w:type="dxa"/>
            <w:vAlign w:val="center"/>
          </w:tcPr>
          <w:tbl>
            <w:tblPr>
              <w:tblStyle w:val="5"/>
              <w:tblpPr w:leftFromText="180" w:rightFromText="180" w:vertAnchor="text" w:horzAnchor="page" w:tblpX="90" w:tblpY="426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3"/>
              <w:gridCol w:w="1318"/>
              <w:gridCol w:w="1196"/>
              <w:gridCol w:w="1129"/>
              <w:gridCol w:w="699"/>
              <w:gridCol w:w="1286"/>
              <w:gridCol w:w="12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  <w:t>种类</w:t>
                  </w:r>
                </w:p>
              </w:tc>
              <w:tc>
                <w:tcPr>
                  <w:tcW w:w="11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  <w:t>危废代码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  <w:t>年收集量（t/a）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  <w:t>储存方式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  <w:t>来源</w:t>
                  </w:r>
                </w:p>
              </w:tc>
              <w:tc>
                <w:tcPr>
                  <w:tcW w:w="12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b/>
                      <w:color w:val="auto"/>
                      <w:sz w:val="21"/>
                      <w:szCs w:val="21"/>
                    </w:rPr>
                    <w:t>处置情况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318" w:type="dxa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农药残渣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263-012-04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960.3075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袋装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  <w:t>生产</w:t>
                  </w:r>
                </w:p>
              </w:tc>
              <w:tc>
                <w:tcPr>
                  <w:tcW w:w="127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有资质的单位集中处理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318" w:type="dxa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废催化剂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263-013-50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553.145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袋装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  <w:t>生产</w:t>
                  </w:r>
                </w:p>
              </w:tc>
              <w:tc>
                <w:tcPr>
                  <w:tcW w:w="127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318" w:type="dxa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废盐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263-008-04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51.2005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袋装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  <w:t>生产</w:t>
                  </w:r>
                </w:p>
              </w:tc>
              <w:tc>
                <w:tcPr>
                  <w:tcW w:w="127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318" w:type="dxa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有机污泥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263-011-04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103.945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袋装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  <w:t>污水处理</w:t>
                  </w:r>
                </w:p>
              </w:tc>
              <w:tc>
                <w:tcPr>
                  <w:tcW w:w="127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废机油</w:t>
                  </w:r>
                </w:p>
              </w:tc>
              <w:tc>
                <w:tcPr>
                  <w:tcW w:w="11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900-214-08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0.228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桶装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  <w:t>机修</w:t>
                  </w:r>
                </w:p>
              </w:tc>
              <w:tc>
                <w:tcPr>
                  <w:tcW w:w="127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废包装材料</w:t>
                  </w:r>
                </w:p>
              </w:tc>
              <w:tc>
                <w:tcPr>
                  <w:tcW w:w="11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900-041-49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13.2565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袋装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  <w:t>生产</w:t>
                  </w:r>
                </w:p>
              </w:tc>
              <w:tc>
                <w:tcPr>
                  <w:tcW w:w="127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废过滤布袋</w:t>
                  </w:r>
                </w:p>
              </w:tc>
              <w:tc>
                <w:tcPr>
                  <w:tcW w:w="11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900-041-49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10.51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袋装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  <w:t>废气处理</w:t>
                  </w:r>
                </w:p>
              </w:tc>
              <w:tc>
                <w:tcPr>
                  <w:tcW w:w="127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实验室废液</w:t>
                  </w:r>
                </w:p>
              </w:tc>
              <w:tc>
                <w:tcPr>
                  <w:tcW w:w="11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900-047-49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3.375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桶装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  <w:t>取样检测</w:t>
                  </w:r>
                </w:p>
              </w:tc>
              <w:tc>
                <w:tcPr>
                  <w:tcW w:w="127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废有机溶剂</w:t>
                  </w:r>
                </w:p>
              </w:tc>
              <w:tc>
                <w:tcPr>
                  <w:tcW w:w="11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900-404-06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0.152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桶装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  <w:t>生产</w:t>
                  </w:r>
                </w:p>
              </w:tc>
              <w:tc>
                <w:tcPr>
                  <w:tcW w:w="127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废试剂瓶</w:t>
                  </w:r>
                </w:p>
              </w:tc>
              <w:tc>
                <w:tcPr>
                  <w:tcW w:w="11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900-041-49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0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袋装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  <w:t>实验室</w:t>
                  </w:r>
                </w:p>
              </w:tc>
              <w:tc>
                <w:tcPr>
                  <w:tcW w:w="127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9"/>
                    <w:spacing w:line="240" w:lineRule="auto"/>
                    <w:ind w:firstLine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131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废导热油</w:t>
                  </w:r>
                </w:p>
              </w:tc>
              <w:tc>
                <w:tcPr>
                  <w:tcW w:w="119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900-249-08</w:t>
                  </w:r>
                </w:p>
              </w:tc>
              <w:tc>
                <w:tcPr>
                  <w:tcW w:w="11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0.146</w:t>
                  </w:r>
                </w:p>
              </w:tc>
              <w:tc>
                <w:tcPr>
                  <w:tcW w:w="69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keepNext w:val="0"/>
                    <w:keepLines w:val="0"/>
                    <w:widowControl w:val="0"/>
                    <w:suppressLineNumbers w:val="0"/>
                    <w:spacing w:before="0" w:beforeAutospacing="0" w:after="0" w:afterAutospacing="0" w:line="240" w:lineRule="auto"/>
                    <w:ind w:left="0" w:leftChars="0" w:right="0" w:rightChars="0"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default" w:ascii="Times New Roman" w:hAnsi="Times New Roman" w:cs="Times New Roman" w:eastAsiaTheme="majorEastAsia"/>
                      <w:color w:val="auto"/>
                      <w:kern w:val="2"/>
                      <w:sz w:val="21"/>
                      <w:szCs w:val="21"/>
                      <w:lang w:val="en-US" w:eastAsia="zh-CN" w:bidi="ar"/>
                    </w:rPr>
                    <w:t>桶装</w:t>
                  </w:r>
                </w:p>
              </w:tc>
              <w:tc>
                <w:tcPr>
                  <w:tcW w:w="12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Times New Roman" w:hAnsi="Times New Roman" w:cs="Times New Roman" w:eastAsiaTheme="majorEastAsia"/>
                      <w:color w:val="auto"/>
                      <w:sz w:val="21"/>
                      <w:szCs w:val="21"/>
                      <w:lang w:eastAsia="zh-CN"/>
                    </w:rPr>
                    <w:t>生产</w:t>
                  </w:r>
                </w:p>
              </w:tc>
              <w:tc>
                <w:tcPr>
                  <w:tcW w:w="1279" w:type="dxa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Times New Roman" w:hAnsi="Times New Roman" w:cs="Times New Roman" w:eastAsiaTheme="majorEastAsia"/>
                      <w:color w:val="auto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依法落实风险防控措施情况</w:t>
            </w:r>
          </w:p>
        </w:tc>
        <w:tc>
          <w:tcPr>
            <w:tcW w:w="779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企业</w:t>
            </w:r>
            <w:r>
              <w:rPr>
                <w:rFonts w:ascii="Times New Roman" w:hAnsi="Times New Roman" w:eastAsia="宋体" w:cs="Times New Roman"/>
                <w:szCs w:val="21"/>
              </w:rPr>
              <w:t>根据要求编制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了</w:t>
            </w:r>
            <w:r>
              <w:rPr>
                <w:rFonts w:ascii="Times New Roman" w:hAnsi="Times New Roman" w:eastAsia="宋体" w:cs="Times New Roman"/>
                <w:szCs w:val="21"/>
              </w:rPr>
              <w:t>环境应急预案，按照要求采取了风险防控措施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tbl>
            <w:tblPr>
              <w:tblStyle w:val="6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1"/>
              <w:gridCol w:w="59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1" w:type="pc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危险化学品储运风险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及防范措施</w:t>
                  </w:r>
                </w:p>
              </w:tc>
              <w:tc>
                <w:tcPr>
                  <w:tcW w:w="3949" w:type="pc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1、在仓库、罐区分类贮存不同用途的危险化学品。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加强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危险化学品管理、制定安全操作规程。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3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、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定期开展安全培训教育，对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作业场所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进行安全检查。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4、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设置通讯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、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报警装置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，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建议健全安全规程及执勤制度。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5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、储存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危险化学品的容器设置标志、警示牌。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6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、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配置防毒器材、消防器材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1" w:type="pc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废水事故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防范措施</w:t>
                  </w:r>
                </w:p>
              </w:tc>
              <w:tc>
                <w:tcPr>
                  <w:tcW w:w="3949" w:type="pc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污水设有在线监测装置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、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雨污切换阀。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、设置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事故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  <w:lang w:eastAsia="zh-CN"/>
                    </w:rPr>
                    <w:t>罐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。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、生产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区域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、仓库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硬化地面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。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4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、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企业设置废水预处理装置。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1" w:type="pc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废气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事故防范措施</w:t>
                  </w:r>
                </w:p>
              </w:tc>
              <w:tc>
                <w:tcPr>
                  <w:tcW w:w="3949" w:type="pct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1、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装置区设有易燃、有毒气体泄漏监控预警系统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。</w:t>
                  </w:r>
                </w:p>
                <w:p>
                  <w:pPr>
                    <w:adjustRightInd w:val="0"/>
                    <w:snapToGrid w:val="0"/>
                    <w:jc w:val="center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、减少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管路非焊接链接，溶剂采用密闭管道输送，采用密封防</w:t>
                  </w:r>
                  <w:bookmarkStart w:id="0" w:name="_GoBack"/>
                  <w:bookmarkEnd w:id="0"/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泄漏泵。</w:t>
                  </w:r>
                </w:p>
              </w:tc>
            </w:tr>
          </w:tbl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DUzOWIxMGY3N2JkZjg4Yzc5MGFiYzNjYjY3ZDEifQ=="/>
  </w:docVars>
  <w:rsids>
    <w:rsidRoot w:val="00832570"/>
    <w:rsid w:val="00071EDC"/>
    <w:rsid w:val="002035D9"/>
    <w:rsid w:val="0020437D"/>
    <w:rsid w:val="00230D2E"/>
    <w:rsid w:val="002C17C7"/>
    <w:rsid w:val="002E0F08"/>
    <w:rsid w:val="00335D39"/>
    <w:rsid w:val="00433B1E"/>
    <w:rsid w:val="00474493"/>
    <w:rsid w:val="00487DCC"/>
    <w:rsid w:val="004C041A"/>
    <w:rsid w:val="005712F6"/>
    <w:rsid w:val="00631E07"/>
    <w:rsid w:val="0082171E"/>
    <w:rsid w:val="00832570"/>
    <w:rsid w:val="008E1B56"/>
    <w:rsid w:val="008F544F"/>
    <w:rsid w:val="008F64D5"/>
    <w:rsid w:val="00996CCA"/>
    <w:rsid w:val="009F17CB"/>
    <w:rsid w:val="00BD7095"/>
    <w:rsid w:val="00C46176"/>
    <w:rsid w:val="00CD3410"/>
    <w:rsid w:val="00CF3F57"/>
    <w:rsid w:val="00D87E9F"/>
    <w:rsid w:val="00DA6B93"/>
    <w:rsid w:val="00E54BC7"/>
    <w:rsid w:val="00EB1518"/>
    <w:rsid w:val="00F024A3"/>
    <w:rsid w:val="00F95EAE"/>
    <w:rsid w:val="14D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字 Char"/>
    <w:link w:val="9"/>
    <w:locked/>
    <w:uiPriority w:val="0"/>
    <w:rPr>
      <w:rFonts w:ascii="仿宋_GB2312" w:eastAsia="仿宋_GB2312"/>
      <w:sz w:val="28"/>
      <w:szCs w:val="28"/>
    </w:rPr>
  </w:style>
  <w:style w:type="paragraph" w:customStyle="1" w:styleId="9">
    <w:name w:val="正文文字"/>
    <w:basedOn w:val="1"/>
    <w:link w:val="8"/>
    <w:uiPriority w:val="0"/>
    <w:pPr>
      <w:spacing w:line="360" w:lineRule="auto"/>
      <w:ind w:firstLine="567"/>
    </w:pPr>
    <w:rPr>
      <w:rFonts w:ascii="仿宋_GB2312" w:eastAsia="仿宋_GB2312"/>
      <w:sz w:val="28"/>
      <w:szCs w:val="2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7"/>
    <w:link w:val="2"/>
    <w:uiPriority w:val="0"/>
    <w:rPr>
      <w:rFonts w:hint="eastAsia" w:ascii="仿宋" w:hAnsi="仿宋" w:eastAsia="仿宋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296</Words>
  <Characters>1688</Characters>
  <Lines>14</Lines>
  <Paragraphs>3</Paragraphs>
  <TotalTime>15</TotalTime>
  <ScaleCrop>false</ScaleCrop>
  <LinksUpToDate>false</LinksUpToDate>
  <CharactersWithSpaces>1981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2023-02-24T09:52:00Z</dcterms:created>
  <dc:creator>Administrator</dc:creator>
  <cp:lastModifiedBy>WPS_1591142620</cp:lastModifiedBy>
  <cp:lastPrinted>2023-02-24T10:05:00Z</cp:lastPrinted>
  <dcterms:modified xsi:type="dcterms:W3CDTF">2023-10-09T07:44:09Z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4FF6B6C945934884B4D20E6F2EC9828F_13</vt:lpwstr>
  </property>
</Properties>
</file>